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54" w:rsidRDefault="00FC2A54" w:rsidP="00FC2A54">
      <w:pPr>
        <w:rPr>
          <w:rFonts w:ascii="仿宋_GB2312" w:eastAsia="仿宋_GB2312" w:hAnsi="宋体"/>
          <w:sz w:val="32"/>
        </w:rPr>
      </w:pPr>
      <w:r>
        <w:rPr>
          <w:rFonts w:ascii="仿宋_GB2312" w:eastAsia="仿宋_GB2312" w:hAnsi="宋体" w:hint="eastAsia"/>
          <w:sz w:val="32"/>
        </w:rPr>
        <w:t>附2：</w:t>
      </w:r>
    </w:p>
    <w:p w:rsidR="00FC2A54" w:rsidRPr="003030B6" w:rsidRDefault="00FC2A54" w:rsidP="00FC2A54">
      <w:pPr>
        <w:ind w:firstLineChars="299" w:firstLine="1316"/>
        <w:rPr>
          <w:rFonts w:ascii="微软简标宋" w:eastAsia="微软简标宋" w:hAnsi="宋体"/>
          <w:bCs/>
          <w:sz w:val="44"/>
        </w:rPr>
      </w:pPr>
      <w:r w:rsidRPr="003030B6">
        <w:rPr>
          <w:rFonts w:ascii="微软简标宋" w:eastAsia="微软简标宋" w:hAnsi="宋体" w:hint="eastAsia"/>
          <w:bCs/>
          <w:sz w:val="44"/>
        </w:rPr>
        <w:t>有关述职报告的内容格式要求</w:t>
      </w:r>
    </w:p>
    <w:p w:rsidR="00FC2A54" w:rsidRDefault="00FC2A54" w:rsidP="00FC2A54">
      <w:pPr>
        <w:rPr>
          <w:rFonts w:ascii="仿宋_GB2312" w:eastAsia="仿宋_GB2312" w:hAnsi="宋体"/>
          <w:b/>
          <w:bCs/>
          <w:sz w:val="36"/>
        </w:rPr>
      </w:pPr>
    </w:p>
    <w:p w:rsidR="00FC2A54" w:rsidRPr="00867204" w:rsidRDefault="00FC2A54" w:rsidP="00FC2A54">
      <w:pPr>
        <w:ind w:firstLineChars="200" w:firstLine="640"/>
        <w:rPr>
          <w:rFonts w:ascii="仿宋_GB2312" w:eastAsia="仿宋_GB2312" w:hAnsi="宋体"/>
          <w:sz w:val="32"/>
          <w:szCs w:val="32"/>
        </w:rPr>
      </w:pPr>
      <w:r w:rsidRPr="00867204">
        <w:rPr>
          <w:rFonts w:ascii="仿宋_GB2312" w:eastAsia="仿宋_GB2312" w:hAnsi="宋体" w:hint="eastAsia"/>
          <w:sz w:val="32"/>
          <w:szCs w:val="32"/>
        </w:rPr>
        <w:t>根据</w:t>
      </w:r>
      <w:r w:rsidRPr="00867204">
        <w:rPr>
          <w:rFonts w:eastAsia="仿宋_GB2312" w:hint="eastAsia"/>
          <w:sz w:val="32"/>
          <w:szCs w:val="32"/>
        </w:rPr>
        <w:t>学校</w:t>
      </w:r>
      <w:r w:rsidRPr="00867204">
        <w:rPr>
          <w:rFonts w:ascii="仿宋_GB2312" w:eastAsia="仿宋_GB2312" w:hAnsi="宋体" w:hint="eastAsia"/>
          <w:sz w:val="32"/>
          <w:szCs w:val="32"/>
        </w:rPr>
        <w:t>的要求，</w:t>
      </w:r>
      <w:r>
        <w:rPr>
          <w:rFonts w:ascii="仿宋_GB2312" w:eastAsia="仿宋_GB2312" w:hAnsi="宋体" w:hint="eastAsia"/>
          <w:sz w:val="32"/>
          <w:szCs w:val="32"/>
        </w:rPr>
        <w:t>审计处</w:t>
      </w:r>
      <w:r w:rsidRPr="00867204">
        <w:rPr>
          <w:rFonts w:ascii="仿宋_GB2312" w:eastAsia="仿宋_GB2312" w:hAnsi="宋体" w:hint="eastAsia"/>
          <w:sz w:val="32"/>
          <w:szCs w:val="32"/>
        </w:rPr>
        <w:t>对有关中层领导干部进行任期或离任经济责任审计，接受审计的同志需在自查的基础上提交任职期间的述职报告，有关述职报告的内容格式要求如下：</w:t>
      </w:r>
    </w:p>
    <w:p w:rsidR="00FC2A54" w:rsidRPr="00867204" w:rsidRDefault="00FC2A54" w:rsidP="00FC2A54">
      <w:pPr>
        <w:ind w:firstLineChars="200" w:firstLine="640"/>
        <w:rPr>
          <w:rFonts w:ascii="黑体" w:eastAsia="黑体" w:hAnsi="黑体"/>
          <w:sz w:val="32"/>
          <w:szCs w:val="32"/>
        </w:rPr>
      </w:pPr>
      <w:r w:rsidRPr="00867204">
        <w:rPr>
          <w:rFonts w:ascii="黑体" w:eastAsia="黑体" w:hAnsi="黑体" w:hint="eastAsia"/>
          <w:sz w:val="32"/>
          <w:szCs w:val="32"/>
        </w:rPr>
        <w:t>一、述职报告内容</w:t>
      </w:r>
    </w:p>
    <w:p w:rsidR="00FC2A54" w:rsidRPr="00867204" w:rsidRDefault="00FC2A54" w:rsidP="00FC2A54">
      <w:pPr>
        <w:ind w:firstLineChars="200" w:firstLine="640"/>
        <w:rPr>
          <w:rFonts w:ascii="仿宋_GB2312" w:eastAsia="仿宋_GB2312" w:hAnsi="宋体"/>
          <w:sz w:val="32"/>
          <w:szCs w:val="32"/>
        </w:rPr>
      </w:pPr>
      <w:r>
        <w:rPr>
          <w:rFonts w:ascii="仿宋_GB2312" w:eastAsia="仿宋_GB2312" w:hAnsi="宋体" w:hint="eastAsia"/>
          <w:sz w:val="32"/>
          <w:szCs w:val="32"/>
        </w:rPr>
        <w:t>1、</w:t>
      </w:r>
      <w:r w:rsidRPr="00867204">
        <w:rPr>
          <w:rFonts w:ascii="仿宋_GB2312" w:eastAsia="仿宋_GB2312" w:hAnsi="宋体" w:hint="eastAsia"/>
          <w:sz w:val="32"/>
          <w:szCs w:val="32"/>
        </w:rPr>
        <w:t>题目名称：XXX（姓名）经济责任审计述职报告</w:t>
      </w:r>
    </w:p>
    <w:p w:rsidR="00FC2A54" w:rsidRDefault="00FC2A54" w:rsidP="00FC2A54">
      <w:pPr>
        <w:rPr>
          <w:rFonts w:ascii="仿宋_GB2312" w:eastAsia="仿宋_GB2312" w:hAnsi="宋体"/>
          <w:sz w:val="32"/>
          <w:szCs w:val="32"/>
        </w:rPr>
      </w:pPr>
      <w:r w:rsidRPr="00867204">
        <w:rPr>
          <w:rFonts w:ascii="仿宋_GB2312" w:eastAsia="仿宋_GB2312" w:hAnsi="宋体"/>
          <w:sz w:val="32"/>
          <w:szCs w:val="32"/>
        </w:rPr>
        <w:t xml:space="preserve"> </w:t>
      </w:r>
      <w:r>
        <w:rPr>
          <w:rFonts w:ascii="仿宋_GB2312" w:eastAsia="仿宋_GB2312" w:hAnsi="宋体" w:hint="eastAsia"/>
          <w:sz w:val="32"/>
          <w:szCs w:val="32"/>
        </w:rPr>
        <w:t xml:space="preserve">   2、任职部门概况、简介主要职责及</w:t>
      </w:r>
      <w:r w:rsidRPr="00867204">
        <w:rPr>
          <w:rFonts w:ascii="仿宋_GB2312" w:eastAsia="仿宋_GB2312" w:hAnsi="宋体" w:hint="eastAsia"/>
          <w:sz w:val="32"/>
          <w:szCs w:val="32"/>
        </w:rPr>
        <w:t>个人任职起止时间</w:t>
      </w:r>
      <w:r>
        <w:rPr>
          <w:rFonts w:ascii="仿宋_GB2312" w:eastAsia="仿宋_GB2312" w:hAnsi="宋体" w:hint="eastAsia"/>
          <w:sz w:val="32"/>
          <w:szCs w:val="32"/>
        </w:rPr>
        <w:t>；</w:t>
      </w:r>
    </w:p>
    <w:p w:rsidR="00FC2A54" w:rsidRDefault="00FC2A54" w:rsidP="00FC2A54">
      <w:pPr>
        <w:ind w:firstLineChars="150" w:firstLine="480"/>
        <w:rPr>
          <w:rFonts w:ascii="仿宋_GB2312" w:eastAsia="仿宋_GB2312" w:hAnsi="宋体"/>
          <w:sz w:val="32"/>
          <w:szCs w:val="32"/>
        </w:rPr>
      </w:pPr>
      <w:r>
        <w:rPr>
          <w:rFonts w:ascii="仿宋_GB2312" w:eastAsia="仿宋_GB2312" w:hAnsi="宋体" w:hint="eastAsia"/>
          <w:sz w:val="32"/>
          <w:szCs w:val="32"/>
        </w:rPr>
        <w:t xml:space="preserve"> 3、履行经济政策执行权情况：主要对任职部门遵守法规和财经纪律情况，任职期间完成学校工作考核目标情况进行简述；</w:t>
      </w:r>
    </w:p>
    <w:p w:rsidR="00FC2A54" w:rsidRPr="00086B27" w:rsidRDefault="00FC2A54" w:rsidP="00FC2A54">
      <w:pPr>
        <w:ind w:firstLineChars="200" w:firstLine="640"/>
        <w:rPr>
          <w:rFonts w:ascii="仿宋_GB2312" w:eastAsia="仿宋_GB2312" w:hAnsi="宋体"/>
          <w:sz w:val="32"/>
          <w:szCs w:val="32"/>
        </w:rPr>
      </w:pPr>
      <w:r>
        <w:rPr>
          <w:rFonts w:ascii="仿宋_GB2312" w:eastAsia="仿宋_GB2312" w:hAnsi="宋体" w:hint="eastAsia"/>
          <w:sz w:val="32"/>
          <w:szCs w:val="32"/>
        </w:rPr>
        <w:t>4</w:t>
      </w:r>
      <w:r w:rsidRPr="00086B27">
        <w:rPr>
          <w:rFonts w:ascii="仿宋_GB2312" w:eastAsia="仿宋_GB2312" w:hAnsi="宋体" w:hint="eastAsia"/>
          <w:sz w:val="32"/>
          <w:szCs w:val="32"/>
        </w:rPr>
        <w:t>、履行经济决策权情况：主要对任职部门议事规则、“三重一大</w:t>
      </w:r>
      <w:r>
        <w:rPr>
          <w:rFonts w:ascii="仿宋_GB2312" w:eastAsia="仿宋_GB2312" w:hAnsi="宋体" w:hint="eastAsia"/>
          <w:sz w:val="32"/>
          <w:szCs w:val="32"/>
        </w:rPr>
        <w:t>”</w:t>
      </w:r>
      <w:r w:rsidRPr="00086B27">
        <w:rPr>
          <w:rFonts w:ascii="仿宋_GB2312" w:eastAsia="仿宋_GB2312" w:hAnsi="MS Mincho" w:cs="MS Mincho" w:hint="eastAsia"/>
          <w:sz w:val="32"/>
          <w:szCs w:val="32"/>
        </w:rPr>
        <w:t>事项决策情况以及</w:t>
      </w:r>
      <w:r w:rsidRPr="00086B27">
        <w:rPr>
          <w:rFonts w:ascii="仿宋_GB2312" w:eastAsia="仿宋_GB2312" w:hAnsi="宋体" w:cs="宋体" w:hint="eastAsia"/>
          <w:sz w:val="32"/>
          <w:szCs w:val="32"/>
        </w:rPr>
        <w:t>执行决策产生的效果进行简述</w:t>
      </w:r>
      <w:r>
        <w:rPr>
          <w:rFonts w:ascii="仿宋_GB2312" w:eastAsia="仿宋_GB2312" w:hAnsi="宋体" w:cs="宋体" w:hint="eastAsia"/>
          <w:sz w:val="32"/>
          <w:szCs w:val="32"/>
        </w:rPr>
        <w:t>；</w:t>
      </w:r>
    </w:p>
    <w:p w:rsidR="00FC2A54" w:rsidRDefault="00FC2A54" w:rsidP="00FC2A54">
      <w:pPr>
        <w:ind w:firstLineChars="200" w:firstLine="640"/>
        <w:rPr>
          <w:rFonts w:ascii="仿宋_GB2312" w:eastAsia="仿宋_GB2312" w:hAnsi="宋体"/>
          <w:sz w:val="32"/>
          <w:szCs w:val="32"/>
        </w:rPr>
      </w:pPr>
      <w:r>
        <w:rPr>
          <w:rFonts w:ascii="仿宋_GB2312" w:eastAsia="仿宋_GB2312" w:hAnsi="宋体" w:hint="eastAsia"/>
          <w:sz w:val="32"/>
          <w:szCs w:val="32"/>
        </w:rPr>
        <w:t>5</w:t>
      </w:r>
      <w:r w:rsidRPr="00867204">
        <w:rPr>
          <w:rFonts w:ascii="仿宋_GB2312" w:eastAsia="仿宋_GB2312" w:hAnsi="宋体" w:hint="eastAsia"/>
          <w:sz w:val="32"/>
          <w:szCs w:val="32"/>
        </w:rPr>
        <w:t>、</w:t>
      </w:r>
      <w:r>
        <w:rPr>
          <w:rFonts w:ascii="仿宋_GB2312" w:eastAsia="仿宋_GB2312" w:hAnsi="宋体" w:hint="eastAsia"/>
          <w:sz w:val="32"/>
          <w:szCs w:val="32"/>
        </w:rPr>
        <w:t>履行经济管理权情况：主要对任职部门财政财务收支情况、债权债务情况、项目投资、建设情况、资产管理情况等进行简述。</w:t>
      </w:r>
    </w:p>
    <w:p w:rsidR="00FC2A54" w:rsidRDefault="00FC2A54" w:rsidP="00FC2A54">
      <w:pPr>
        <w:ind w:firstLineChars="200" w:firstLine="640"/>
        <w:rPr>
          <w:rFonts w:ascii="仿宋_GB2312" w:eastAsia="仿宋_GB2312" w:hAnsi="宋体"/>
          <w:sz w:val="32"/>
          <w:szCs w:val="32"/>
        </w:rPr>
      </w:pPr>
      <w:r>
        <w:rPr>
          <w:rFonts w:ascii="仿宋_GB2312" w:eastAsia="仿宋_GB2312" w:hAnsi="宋体" w:hint="eastAsia"/>
          <w:sz w:val="32"/>
          <w:szCs w:val="32"/>
        </w:rPr>
        <w:t>主要</w:t>
      </w:r>
      <w:r w:rsidRPr="00867204">
        <w:rPr>
          <w:rFonts w:ascii="仿宋_GB2312" w:eastAsia="仿宋_GB2312" w:hAnsi="宋体" w:hint="eastAsia"/>
          <w:sz w:val="32"/>
          <w:szCs w:val="32"/>
        </w:rPr>
        <w:t>包括：本部门预算的编制、调整和执行是否符合有关规定；</w:t>
      </w:r>
      <w:r>
        <w:rPr>
          <w:rFonts w:ascii="仿宋_GB2312" w:eastAsia="仿宋_GB2312" w:hAnsi="宋体" w:hint="eastAsia"/>
          <w:sz w:val="32"/>
          <w:szCs w:val="32"/>
        </w:rPr>
        <w:t>各项收入纳入预算管理并在法律规定账户核算，没有隐瞒收入，设立帐外账</w:t>
      </w:r>
      <w:r w:rsidRPr="00867204">
        <w:rPr>
          <w:rFonts w:ascii="仿宋_GB2312" w:eastAsia="仿宋_GB2312" w:hAnsi="宋体" w:hint="eastAsia"/>
          <w:sz w:val="32"/>
          <w:szCs w:val="32"/>
        </w:rPr>
        <w:t>和“小金库”行为</w:t>
      </w:r>
      <w:r>
        <w:rPr>
          <w:rFonts w:ascii="仿宋_GB2312" w:eastAsia="仿宋_GB2312" w:hAnsi="宋体" w:hint="eastAsia"/>
          <w:sz w:val="32"/>
          <w:szCs w:val="32"/>
        </w:rPr>
        <w:t>的情况；各项支出严格按照预算执行，没有违反规定虚列支出、转移资金、在</w:t>
      </w:r>
      <w:r>
        <w:rPr>
          <w:rFonts w:ascii="仿宋_GB2312" w:eastAsia="仿宋_GB2312" w:hAnsi="宋体" w:hint="eastAsia"/>
          <w:sz w:val="32"/>
          <w:szCs w:val="32"/>
        </w:rPr>
        <w:lastRenderedPageBreak/>
        <w:t>下属单位列支费用等问题，专项资金使用遵循专款专用原则，没有挤占挪用情况；任职</w:t>
      </w:r>
      <w:r w:rsidRPr="00867204">
        <w:rPr>
          <w:rFonts w:ascii="仿宋_GB2312" w:eastAsia="仿宋_GB2312" w:hAnsi="宋体" w:hint="eastAsia"/>
          <w:sz w:val="32"/>
          <w:szCs w:val="32"/>
        </w:rPr>
        <w:t>部门债权、债务是否清楚，有无纠纷和遗留问题；</w:t>
      </w:r>
      <w:r>
        <w:rPr>
          <w:rFonts w:ascii="仿宋_GB2312" w:eastAsia="仿宋_GB2312" w:hAnsi="宋体" w:hint="eastAsia"/>
          <w:sz w:val="32"/>
          <w:szCs w:val="32"/>
        </w:rPr>
        <w:t>各类设备、家具、图书等资产购置计划的执行及调整是否按照</w:t>
      </w:r>
      <w:r w:rsidRPr="00867204">
        <w:rPr>
          <w:rFonts w:ascii="仿宋_GB2312" w:eastAsia="仿宋_GB2312" w:hAnsi="宋体" w:hint="eastAsia"/>
          <w:sz w:val="32"/>
          <w:szCs w:val="32"/>
        </w:rPr>
        <w:t>规定程序</w:t>
      </w:r>
      <w:r>
        <w:rPr>
          <w:rFonts w:ascii="仿宋_GB2312" w:eastAsia="仿宋_GB2312" w:hAnsi="宋体" w:hint="eastAsia"/>
          <w:sz w:val="32"/>
          <w:szCs w:val="32"/>
        </w:rPr>
        <w:t>履行</w:t>
      </w:r>
      <w:r w:rsidRPr="00867204">
        <w:rPr>
          <w:rFonts w:ascii="仿宋_GB2312" w:eastAsia="仿宋_GB2312" w:hAnsi="宋体" w:hint="eastAsia"/>
          <w:sz w:val="32"/>
          <w:szCs w:val="32"/>
        </w:rPr>
        <w:t>，</w:t>
      </w:r>
      <w:r>
        <w:rPr>
          <w:rFonts w:ascii="仿宋_GB2312" w:eastAsia="仿宋_GB2312" w:hAnsi="宋体" w:hint="eastAsia"/>
          <w:sz w:val="32"/>
          <w:szCs w:val="32"/>
        </w:rPr>
        <w:t>资产调拨</w:t>
      </w:r>
      <w:r w:rsidRPr="00867204">
        <w:rPr>
          <w:rFonts w:ascii="仿宋_GB2312" w:eastAsia="仿宋_GB2312" w:hAnsi="宋体" w:hint="eastAsia"/>
          <w:sz w:val="32"/>
          <w:szCs w:val="32"/>
        </w:rPr>
        <w:t>和</w:t>
      </w:r>
      <w:r>
        <w:rPr>
          <w:rFonts w:ascii="仿宋_GB2312" w:eastAsia="仿宋_GB2312" w:hAnsi="宋体" w:hint="eastAsia"/>
          <w:sz w:val="32"/>
          <w:szCs w:val="32"/>
        </w:rPr>
        <w:t>报废</w:t>
      </w:r>
      <w:r w:rsidRPr="00867204">
        <w:rPr>
          <w:rFonts w:ascii="仿宋_GB2312" w:eastAsia="仿宋_GB2312" w:hAnsi="宋体" w:hint="eastAsia"/>
          <w:sz w:val="32"/>
          <w:szCs w:val="32"/>
        </w:rPr>
        <w:t>处置</w:t>
      </w:r>
      <w:r>
        <w:rPr>
          <w:rFonts w:ascii="仿宋_GB2312" w:eastAsia="仿宋_GB2312" w:hAnsi="宋体" w:hint="eastAsia"/>
          <w:sz w:val="32"/>
          <w:szCs w:val="32"/>
        </w:rPr>
        <w:t>是否按照规定经有关部门批准；涉及招投标的物资采购是否按照规定程序进行</w:t>
      </w:r>
      <w:r w:rsidRPr="00867204">
        <w:rPr>
          <w:rFonts w:ascii="仿宋_GB2312" w:eastAsia="仿宋_GB2312" w:hAnsi="宋体" w:hint="eastAsia"/>
          <w:sz w:val="32"/>
          <w:szCs w:val="32"/>
        </w:rPr>
        <w:t>招投标</w:t>
      </w:r>
      <w:r>
        <w:rPr>
          <w:rFonts w:ascii="仿宋_GB2312" w:eastAsia="仿宋_GB2312" w:hAnsi="宋体" w:hint="eastAsia"/>
          <w:sz w:val="32"/>
          <w:szCs w:val="32"/>
        </w:rPr>
        <w:t>；部门资产盘点制度的规定、各类资产账实相符情况、是否存在帐外设资产的情况等；</w:t>
      </w:r>
    </w:p>
    <w:p w:rsidR="00FC2A54" w:rsidRDefault="00FC2A54" w:rsidP="00FC2A54">
      <w:pPr>
        <w:ind w:firstLineChars="200" w:firstLine="640"/>
        <w:rPr>
          <w:rFonts w:ascii="仿宋_GB2312" w:eastAsia="仿宋_GB2312" w:hAnsi="宋体"/>
          <w:sz w:val="32"/>
          <w:szCs w:val="32"/>
        </w:rPr>
      </w:pPr>
      <w:r>
        <w:rPr>
          <w:rFonts w:ascii="仿宋_GB2312" w:eastAsia="仿宋_GB2312" w:hAnsi="宋体" w:hint="eastAsia"/>
          <w:sz w:val="32"/>
          <w:szCs w:val="32"/>
        </w:rPr>
        <w:t>6、经济监督权情况：主要对任职单位财务管理、业务管理等内部控制制度建设及执行情况，“三公经费”情况以及机构、编制情况进行简述；</w:t>
      </w:r>
    </w:p>
    <w:p w:rsidR="00FC2A54" w:rsidRPr="00867204" w:rsidRDefault="00FC2A54" w:rsidP="00FC2A54">
      <w:pPr>
        <w:ind w:firstLineChars="200" w:firstLine="640"/>
        <w:rPr>
          <w:rFonts w:ascii="仿宋_GB2312" w:eastAsia="仿宋_GB2312" w:hAnsi="宋体"/>
          <w:sz w:val="32"/>
          <w:szCs w:val="32"/>
        </w:rPr>
      </w:pPr>
      <w:r>
        <w:rPr>
          <w:rFonts w:ascii="仿宋_GB2312" w:eastAsia="仿宋_GB2312" w:hAnsi="宋体" w:hint="eastAsia"/>
          <w:sz w:val="32"/>
          <w:szCs w:val="32"/>
        </w:rPr>
        <w:t>7、个人廉洁自律情况：主要对本人任职期间工资薪酬情况以及因公、因私出国（境）情况；领导班子成员没有因与职务有关的廉政问题受到党纪政纪处分或被追究刑事责任、下属部门主要负责人没有因廉政问题被查处情况进行简述；</w:t>
      </w:r>
    </w:p>
    <w:p w:rsidR="00FC2A54" w:rsidRPr="00867204" w:rsidRDefault="00FC2A54" w:rsidP="00FC2A54">
      <w:pPr>
        <w:ind w:firstLineChars="200" w:firstLine="640"/>
        <w:rPr>
          <w:rFonts w:ascii="仿宋_GB2312" w:eastAsia="仿宋_GB2312" w:hAnsi="宋体"/>
          <w:sz w:val="32"/>
          <w:szCs w:val="32"/>
        </w:rPr>
      </w:pPr>
      <w:r>
        <w:rPr>
          <w:rFonts w:ascii="仿宋_GB2312" w:eastAsia="仿宋_GB2312" w:hAnsi="宋体" w:hint="eastAsia"/>
          <w:sz w:val="32"/>
          <w:szCs w:val="32"/>
        </w:rPr>
        <w:t>8</w:t>
      </w:r>
      <w:r w:rsidRPr="00867204">
        <w:rPr>
          <w:rFonts w:ascii="仿宋_GB2312" w:eastAsia="仿宋_GB2312" w:hAnsi="宋体" w:hint="eastAsia"/>
          <w:sz w:val="32"/>
          <w:szCs w:val="32"/>
        </w:rPr>
        <w:t>、校办产业管理部门是否按照《公司法》、《企业法》和国家的财经法规及上级主管部门和学校的规定对校办产业进行管理；校办企业的资产、负债、所有者权益及盈亏状况，是否真实、合法，是否依法纳税，利润分配是否符合规</w:t>
      </w:r>
      <w:r>
        <w:rPr>
          <w:rFonts w:ascii="仿宋_GB2312" w:eastAsia="仿宋_GB2312" w:hAnsi="宋体" w:hint="eastAsia"/>
          <w:sz w:val="32"/>
          <w:szCs w:val="32"/>
        </w:rPr>
        <w:t>定，能否按照有关规定、协议或合同及时足额上缴学校有关费用和利润；</w:t>
      </w:r>
    </w:p>
    <w:p w:rsidR="00FC2A54" w:rsidRPr="00867204" w:rsidRDefault="00FC2A54" w:rsidP="00FC2A54">
      <w:pPr>
        <w:ind w:firstLineChars="200" w:firstLine="640"/>
        <w:rPr>
          <w:rFonts w:ascii="仿宋_GB2312" w:eastAsia="仿宋_GB2312" w:hAnsi="宋体"/>
          <w:sz w:val="32"/>
          <w:szCs w:val="32"/>
        </w:rPr>
      </w:pPr>
      <w:r>
        <w:rPr>
          <w:rFonts w:ascii="仿宋_GB2312" w:eastAsia="仿宋_GB2312" w:hAnsi="宋体" w:hint="eastAsia"/>
          <w:sz w:val="32"/>
          <w:szCs w:val="32"/>
        </w:rPr>
        <w:t>9</w:t>
      </w:r>
      <w:r w:rsidRPr="00867204">
        <w:rPr>
          <w:rFonts w:ascii="仿宋_GB2312" w:eastAsia="仿宋_GB2312" w:hAnsi="宋体" w:hint="eastAsia"/>
          <w:sz w:val="32"/>
          <w:szCs w:val="32"/>
        </w:rPr>
        <w:t>、若涉及基建、修缮工程项目的管理情况。基建投资</w:t>
      </w:r>
      <w:r w:rsidRPr="00867204">
        <w:rPr>
          <w:rFonts w:ascii="仿宋_GB2312" w:eastAsia="仿宋_GB2312" w:hAnsi="宋体" w:hint="eastAsia"/>
          <w:sz w:val="32"/>
          <w:szCs w:val="32"/>
        </w:rPr>
        <w:lastRenderedPageBreak/>
        <w:t>计划是否报主管部门审批，有无计划外工程项目和超计划工程项目，有无自行改变原批准建设项目或者扩大建筑面积、提高建设标准等问题；基建、修缮经费的使用及效益情况，有无截留、挪用等问题；工程质量是否达到设计要求，有无严重超概预算工程项目，有无</w:t>
      </w:r>
      <w:r>
        <w:rPr>
          <w:rFonts w:ascii="仿宋_GB2312" w:eastAsia="仿宋_GB2312" w:hAnsi="宋体" w:hint="eastAsia"/>
          <w:sz w:val="32"/>
          <w:szCs w:val="32"/>
        </w:rPr>
        <w:t>损失浪费，工程竣工结算是否及时、真实、合法并经审计后付款；项目完成是否及时办理竣工验收并结转固定资产，有无未入账固定资产；</w:t>
      </w:r>
    </w:p>
    <w:p w:rsidR="00FC2A54" w:rsidRPr="00867204" w:rsidRDefault="00FC2A54" w:rsidP="00FC2A54">
      <w:pPr>
        <w:rPr>
          <w:rFonts w:ascii="仿宋_GB2312" w:eastAsia="仿宋_GB2312" w:hAnsi="宋体"/>
          <w:sz w:val="32"/>
          <w:szCs w:val="32"/>
        </w:rPr>
      </w:pPr>
      <w:r>
        <w:rPr>
          <w:rFonts w:ascii="仿宋_GB2312" w:eastAsia="仿宋_GB2312" w:hAnsi="宋体" w:hint="eastAsia"/>
          <w:sz w:val="32"/>
          <w:szCs w:val="32"/>
        </w:rPr>
        <w:t xml:space="preserve">    10</w:t>
      </w:r>
      <w:r w:rsidRPr="00867204">
        <w:rPr>
          <w:rFonts w:ascii="仿宋_GB2312" w:eastAsia="仿宋_GB2312" w:hAnsi="宋体" w:hint="eastAsia"/>
          <w:sz w:val="32"/>
          <w:szCs w:val="32"/>
        </w:rPr>
        <w:t>、其他有关事项。</w:t>
      </w:r>
    </w:p>
    <w:p w:rsidR="00FC2A54" w:rsidRPr="00867204" w:rsidRDefault="00FC2A54" w:rsidP="00FC2A54">
      <w:pPr>
        <w:rPr>
          <w:rFonts w:ascii="仿宋_GB2312" w:eastAsia="仿宋_GB2312" w:hAnsi="宋体"/>
          <w:sz w:val="32"/>
          <w:szCs w:val="32"/>
        </w:rPr>
      </w:pPr>
    </w:p>
    <w:p w:rsidR="00FC2A54" w:rsidRPr="00867204" w:rsidRDefault="00FC2A54" w:rsidP="00FC2A54">
      <w:pPr>
        <w:rPr>
          <w:rFonts w:ascii="仿宋_GB2312" w:eastAsia="仿宋_GB2312" w:hAnsi="宋体"/>
          <w:sz w:val="32"/>
          <w:szCs w:val="32"/>
        </w:rPr>
      </w:pPr>
      <w:r w:rsidRPr="00867204">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867204">
        <w:rPr>
          <w:rFonts w:ascii="仿宋_GB2312" w:eastAsia="仿宋_GB2312" w:hAnsi="宋体" w:hint="eastAsia"/>
          <w:sz w:val="32"/>
          <w:szCs w:val="32"/>
        </w:rPr>
        <w:t xml:space="preserve"> 落款：（签名）</w:t>
      </w:r>
    </w:p>
    <w:p w:rsidR="00FC2A54" w:rsidRPr="00867204" w:rsidRDefault="00FC2A54" w:rsidP="00FC2A54">
      <w:pPr>
        <w:rPr>
          <w:rFonts w:ascii="仿宋_GB2312" w:eastAsia="仿宋_GB2312" w:hAnsi="宋体"/>
          <w:sz w:val="32"/>
          <w:szCs w:val="32"/>
        </w:rPr>
      </w:pPr>
      <w:r w:rsidRPr="00867204">
        <w:rPr>
          <w:rFonts w:ascii="仿宋_GB2312" w:eastAsia="仿宋_GB2312" w:hAnsi="宋体"/>
          <w:sz w:val="32"/>
          <w:szCs w:val="32"/>
        </w:rPr>
        <w:t xml:space="preserve"> </w:t>
      </w:r>
      <w:r w:rsidRPr="00867204">
        <w:rPr>
          <w:rFonts w:ascii="仿宋_GB2312" w:eastAsia="仿宋_GB2312" w:hAnsi="宋体" w:hint="eastAsia"/>
          <w:sz w:val="32"/>
          <w:szCs w:val="32"/>
        </w:rPr>
        <w:t xml:space="preserve">                                年  月   日</w:t>
      </w:r>
    </w:p>
    <w:p w:rsidR="00FC2A54" w:rsidRPr="00867204" w:rsidRDefault="00FC2A54" w:rsidP="00FC2A54">
      <w:pPr>
        <w:ind w:firstLineChars="200" w:firstLine="640"/>
        <w:rPr>
          <w:rFonts w:ascii="黑体" w:eastAsia="黑体" w:hAnsi="黑体"/>
          <w:sz w:val="32"/>
          <w:szCs w:val="32"/>
        </w:rPr>
      </w:pPr>
      <w:r w:rsidRPr="00867204">
        <w:rPr>
          <w:rFonts w:ascii="黑体" w:eastAsia="黑体" w:hAnsi="黑体" w:hint="eastAsia"/>
          <w:sz w:val="32"/>
          <w:szCs w:val="32"/>
        </w:rPr>
        <w:t>二、述职报告格式</w:t>
      </w:r>
    </w:p>
    <w:p w:rsidR="00FC2A54" w:rsidRPr="00867204" w:rsidRDefault="00FC2A54" w:rsidP="00FC2A54">
      <w:pPr>
        <w:ind w:firstLineChars="200" w:firstLine="640"/>
        <w:rPr>
          <w:rFonts w:ascii="仿宋_GB2312" w:eastAsia="仿宋_GB2312" w:hAnsi="宋体"/>
          <w:sz w:val="32"/>
          <w:szCs w:val="32"/>
        </w:rPr>
      </w:pPr>
      <w:r w:rsidRPr="00867204">
        <w:rPr>
          <w:rFonts w:ascii="仿宋_GB2312" w:eastAsia="仿宋_GB2312" w:hAnsi="宋体" w:hint="eastAsia"/>
          <w:sz w:val="32"/>
          <w:szCs w:val="32"/>
        </w:rPr>
        <w:t>报告使用</w:t>
      </w:r>
      <w:r w:rsidRPr="00867204">
        <w:rPr>
          <w:rFonts w:ascii="仿宋_GB2312" w:eastAsia="仿宋_GB2312" w:hAnsi="宋体"/>
          <w:sz w:val="32"/>
          <w:szCs w:val="32"/>
        </w:rPr>
        <w:t>Word</w:t>
      </w:r>
      <w:r w:rsidRPr="00867204">
        <w:rPr>
          <w:rFonts w:ascii="仿宋_GB2312" w:eastAsia="仿宋_GB2312" w:hAnsi="宋体" w:hint="eastAsia"/>
          <w:sz w:val="32"/>
          <w:szCs w:val="32"/>
        </w:rPr>
        <w:t>编辑，</w:t>
      </w:r>
      <w:r w:rsidRPr="00867204">
        <w:rPr>
          <w:rFonts w:ascii="仿宋_GB2312" w:eastAsia="仿宋_GB2312" w:hAnsi="宋体"/>
          <w:sz w:val="32"/>
          <w:szCs w:val="32"/>
        </w:rPr>
        <w:t>A4</w:t>
      </w:r>
      <w:r w:rsidRPr="00867204">
        <w:rPr>
          <w:rFonts w:ascii="仿宋_GB2312" w:eastAsia="仿宋_GB2312" w:hAnsi="宋体" w:hint="eastAsia"/>
          <w:sz w:val="32"/>
          <w:szCs w:val="32"/>
        </w:rPr>
        <w:t>纸打印，字数控制在</w:t>
      </w:r>
      <w:r w:rsidRPr="00867204">
        <w:rPr>
          <w:rFonts w:ascii="仿宋_GB2312" w:eastAsia="仿宋_GB2312" w:hAnsi="宋体"/>
          <w:sz w:val="32"/>
          <w:szCs w:val="32"/>
        </w:rPr>
        <w:t>2000</w:t>
      </w:r>
      <w:r w:rsidRPr="00867204">
        <w:rPr>
          <w:rFonts w:ascii="仿宋_GB2312" w:eastAsia="仿宋_GB2312" w:hAnsi="宋体" w:hint="eastAsia"/>
          <w:sz w:val="32"/>
          <w:szCs w:val="32"/>
        </w:rPr>
        <w:t>字左右。</w:t>
      </w:r>
    </w:p>
    <w:p w:rsidR="00FC2A54" w:rsidRPr="00867204" w:rsidRDefault="00FC2A54" w:rsidP="00FC2A54">
      <w:pPr>
        <w:ind w:firstLineChars="200" w:firstLine="640"/>
        <w:rPr>
          <w:rFonts w:ascii="仿宋_GB2312" w:eastAsia="仿宋_GB2312" w:hAnsi="宋体"/>
          <w:sz w:val="32"/>
          <w:szCs w:val="32"/>
        </w:rPr>
      </w:pPr>
      <w:r w:rsidRPr="00867204">
        <w:rPr>
          <w:rFonts w:ascii="仿宋_GB2312" w:eastAsia="仿宋_GB2312" w:hAnsi="宋体"/>
          <w:sz w:val="32"/>
          <w:szCs w:val="32"/>
        </w:rPr>
        <w:t>1.</w:t>
      </w:r>
      <w:r w:rsidRPr="00867204">
        <w:rPr>
          <w:rFonts w:ascii="仿宋_GB2312" w:eastAsia="仿宋_GB2312" w:hAnsi="宋体" w:hint="eastAsia"/>
          <w:sz w:val="32"/>
          <w:szCs w:val="32"/>
        </w:rPr>
        <w:t>页面设置：页边距均为</w:t>
      </w:r>
      <w:smartTag w:uri="urn:schemas-microsoft-com:office:smarttags" w:element="chmetcnv">
        <w:smartTagPr>
          <w:attr w:name="TCSC" w:val="0"/>
          <w:attr w:name="NumberType" w:val="1"/>
          <w:attr w:name="Negative" w:val="False"/>
          <w:attr w:name="HasSpace" w:val="False"/>
          <w:attr w:name="SourceValue" w:val="2.5"/>
          <w:attr w:name="UnitName" w:val="cm"/>
        </w:smartTagPr>
        <w:r w:rsidRPr="00867204">
          <w:rPr>
            <w:rFonts w:ascii="仿宋_GB2312" w:eastAsia="仿宋_GB2312" w:hAnsi="宋体"/>
            <w:sz w:val="32"/>
            <w:szCs w:val="32"/>
          </w:rPr>
          <w:t>2.5cm</w:t>
        </w:r>
      </w:smartTag>
      <w:r w:rsidRPr="00867204">
        <w:rPr>
          <w:rFonts w:ascii="仿宋_GB2312" w:eastAsia="仿宋_GB2312" w:hAnsi="宋体" w:hint="eastAsia"/>
          <w:sz w:val="32"/>
          <w:szCs w:val="32"/>
        </w:rPr>
        <w:t>，页眉</w:t>
      </w:r>
      <w:smartTag w:uri="urn:schemas-microsoft-com:office:smarttags" w:element="chmetcnv">
        <w:smartTagPr>
          <w:attr w:name="TCSC" w:val="0"/>
          <w:attr w:name="NumberType" w:val="1"/>
          <w:attr w:name="Negative" w:val="False"/>
          <w:attr w:name="HasSpace" w:val="False"/>
          <w:attr w:name="SourceValue" w:val="1.5"/>
          <w:attr w:name="UnitName" w:val="cm"/>
        </w:smartTagPr>
        <w:r w:rsidRPr="00867204">
          <w:rPr>
            <w:rFonts w:ascii="仿宋_GB2312" w:eastAsia="仿宋_GB2312" w:hAnsi="宋体"/>
            <w:sz w:val="32"/>
            <w:szCs w:val="32"/>
          </w:rPr>
          <w:t>1.5cm</w:t>
        </w:r>
      </w:smartTag>
      <w:r w:rsidRPr="00867204">
        <w:rPr>
          <w:rFonts w:ascii="仿宋_GB2312" w:eastAsia="仿宋_GB2312" w:hAnsi="宋体" w:hint="eastAsia"/>
          <w:sz w:val="32"/>
          <w:szCs w:val="32"/>
        </w:rPr>
        <w:t>，页脚</w:t>
      </w:r>
      <w:smartTag w:uri="urn:schemas-microsoft-com:office:smarttags" w:element="chmetcnv">
        <w:smartTagPr>
          <w:attr w:name="TCSC" w:val="0"/>
          <w:attr w:name="NumberType" w:val="1"/>
          <w:attr w:name="Negative" w:val="False"/>
          <w:attr w:name="HasSpace" w:val="False"/>
          <w:attr w:name="SourceValue" w:val="1.75"/>
          <w:attr w:name="UnitName" w:val="cm"/>
        </w:smartTagPr>
        <w:r w:rsidRPr="00867204">
          <w:rPr>
            <w:rFonts w:ascii="仿宋_GB2312" w:eastAsia="仿宋_GB2312" w:hAnsi="宋体"/>
            <w:sz w:val="32"/>
            <w:szCs w:val="32"/>
          </w:rPr>
          <w:t>1.75cm</w:t>
        </w:r>
      </w:smartTag>
      <w:r w:rsidRPr="00867204">
        <w:rPr>
          <w:rFonts w:ascii="仿宋_GB2312" w:eastAsia="仿宋_GB2312" w:hAnsi="宋体" w:hint="eastAsia"/>
          <w:sz w:val="32"/>
          <w:szCs w:val="32"/>
        </w:rPr>
        <w:t>；</w:t>
      </w:r>
    </w:p>
    <w:p w:rsidR="006B6333" w:rsidRDefault="00FC2A54" w:rsidP="00FC2A54">
      <w:r w:rsidRPr="00867204">
        <w:rPr>
          <w:rFonts w:ascii="仿宋_GB2312" w:eastAsia="仿宋_GB2312" w:hAnsi="宋体"/>
          <w:sz w:val="32"/>
          <w:szCs w:val="32"/>
        </w:rPr>
        <w:t>2.</w:t>
      </w:r>
      <w:r w:rsidRPr="00867204">
        <w:rPr>
          <w:rFonts w:ascii="仿宋_GB2312" w:eastAsia="仿宋_GB2312" w:hAnsi="宋体" w:hint="eastAsia"/>
          <w:sz w:val="32"/>
          <w:szCs w:val="32"/>
        </w:rPr>
        <w:t>字体及字号：题目—微软简标宋二号，各级标题—黑体三号，正文—仿宋三号；</w:t>
      </w:r>
    </w:p>
    <w:sectPr w:rsidR="006B6333" w:rsidSect="006B63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简标宋">
    <w:altName w:val="方正粗黑宋简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2A54"/>
    <w:rsid w:val="006B6333"/>
    <w:rsid w:val="00FC2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A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198</Words>
  <Characters>1131</Characters>
  <Application>Microsoft Office Word</Application>
  <DocSecurity>0</DocSecurity>
  <Lines>9</Lines>
  <Paragraphs>2</Paragraphs>
  <ScaleCrop>false</ScaleCrop>
  <Company>PC</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杜福昌【监审处】</dc:creator>
  <cp:lastModifiedBy>杜福昌【监审处】</cp:lastModifiedBy>
  <cp:revision>1</cp:revision>
  <dcterms:created xsi:type="dcterms:W3CDTF">2020-07-19T15:55:00Z</dcterms:created>
  <dcterms:modified xsi:type="dcterms:W3CDTF">2020-07-19T15:59:00Z</dcterms:modified>
</cp:coreProperties>
</file>